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7053"/>
      </w:tblGrid>
      <w:tr w:rsidR="0096518F" w:rsidTr="009A4D51">
        <w:tc>
          <w:tcPr>
            <w:tcW w:w="9571" w:type="dxa"/>
            <w:gridSpan w:val="2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рабочей программы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7053" w:type="dxa"/>
          </w:tcPr>
          <w:p w:rsid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  <w:proofErr w:type="spellEnd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</w:p>
          <w:p w:rsidR="00FF3084" w:rsidRP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в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музыкального искусства</w:t>
            </w:r>
          </w:p>
          <w:p w:rsid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83DB6">
              <w:rPr>
                <w:rFonts w:ascii="Times New Roman" w:hAnsi="Times New Roman" w:cs="Times New Roman"/>
                <w:sz w:val="24"/>
                <w:szCs w:val="24"/>
              </w:rPr>
              <w:t>НАРОДНЫЕ</w:t>
            </w:r>
            <w:r w:rsidR="00084854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F3084" w:rsidRP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84" w:rsidRP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предмета</w:t>
            </w:r>
          </w:p>
          <w:p w:rsidR="0096518F" w:rsidRP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b/>
                <w:sz w:val="24"/>
                <w:szCs w:val="24"/>
              </w:rPr>
              <w:t>ПО.01.УП.01.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084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  <w:r w:rsidR="00084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32B71">
              <w:rPr>
                <w:rFonts w:ascii="Times New Roman" w:hAnsi="Times New Roman" w:cs="Times New Roman"/>
                <w:b/>
                <w:sz w:val="24"/>
                <w:szCs w:val="24"/>
              </w:rPr>
              <w:t>БАЯН</w:t>
            </w:r>
          </w:p>
          <w:p w:rsidR="00FF3084" w:rsidRP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рабочей программы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7053" w:type="dxa"/>
          </w:tcPr>
          <w:p w:rsidR="0096518F" w:rsidRDefault="00FF3084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  <w:proofErr w:type="spellEnd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3084" w:rsidRDefault="00FF3084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047" w:rsidRDefault="00BB3047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7053" w:type="dxa"/>
          </w:tcPr>
          <w:p w:rsidR="00FF3084" w:rsidRPr="00FF3084" w:rsidRDefault="00FF3084" w:rsidP="00FF3084">
            <w:pPr>
              <w:pStyle w:val="a5"/>
              <w:kinsoku w:val="0"/>
              <w:overflowPunct w:val="0"/>
              <w:spacing w:line="276" w:lineRule="auto"/>
              <w:ind w:left="1"/>
              <w:rPr>
                <w:b/>
                <w:w w:val="105"/>
              </w:rPr>
            </w:pPr>
            <w:r w:rsidRPr="00FF3084">
              <w:rPr>
                <w:b/>
                <w:w w:val="105"/>
              </w:rPr>
              <w:t>ПО</w:t>
            </w:r>
            <w:r w:rsidRPr="00FF3084">
              <w:rPr>
                <w:b/>
                <w:bCs/>
                <w:spacing w:val="-2"/>
                <w:w w:val="105"/>
              </w:rPr>
              <w:t>.</w:t>
            </w:r>
            <w:r w:rsidRPr="00FF3084">
              <w:rPr>
                <w:b/>
                <w:bCs/>
                <w:spacing w:val="-3"/>
                <w:w w:val="105"/>
              </w:rPr>
              <w:t>0</w:t>
            </w:r>
            <w:r w:rsidRPr="00FF3084">
              <w:rPr>
                <w:b/>
                <w:bCs/>
                <w:spacing w:val="1"/>
                <w:w w:val="105"/>
              </w:rPr>
              <w:t>1</w:t>
            </w:r>
            <w:r w:rsidRPr="00FF3084">
              <w:rPr>
                <w:b/>
                <w:bCs/>
                <w:w w:val="105"/>
              </w:rPr>
              <w:t>.</w:t>
            </w:r>
            <w:r w:rsidRPr="00FF3084">
              <w:rPr>
                <w:b/>
                <w:bCs/>
                <w:spacing w:val="9"/>
                <w:w w:val="105"/>
              </w:rPr>
              <w:t xml:space="preserve"> </w:t>
            </w:r>
            <w:r w:rsidRPr="00FF3084">
              <w:rPr>
                <w:b/>
                <w:spacing w:val="-1"/>
                <w:w w:val="105"/>
              </w:rPr>
              <w:t>М</w:t>
            </w:r>
            <w:r w:rsidRPr="00FF3084">
              <w:rPr>
                <w:b/>
                <w:spacing w:val="-5"/>
                <w:w w:val="105"/>
              </w:rPr>
              <w:t>У</w:t>
            </w:r>
            <w:r w:rsidRPr="00FF3084">
              <w:rPr>
                <w:b/>
                <w:w w:val="105"/>
              </w:rPr>
              <w:t>ЗЫК</w:t>
            </w:r>
            <w:r w:rsidRPr="00FF3084">
              <w:rPr>
                <w:b/>
                <w:spacing w:val="-2"/>
                <w:w w:val="105"/>
              </w:rPr>
              <w:t>А</w:t>
            </w:r>
            <w:r w:rsidRPr="00FF3084">
              <w:rPr>
                <w:b/>
                <w:spacing w:val="-3"/>
                <w:w w:val="105"/>
              </w:rPr>
              <w:t>Л</w:t>
            </w:r>
            <w:r w:rsidRPr="00FF3084">
              <w:rPr>
                <w:b/>
                <w:spacing w:val="-2"/>
                <w:w w:val="105"/>
              </w:rPr>
              <w:t>Ь</w:t>
            </w:r>
            <w:r w:rsidRPr="00FF3084">
              <w:rPr>
                <w:b/>
                <w:w w:val="105"/>
              </w:rPr>
              <w:t>НОЕ</w:t>
            </w:r>
            <w:r w:rsidRPr="00FF3084">
              <w:rPr>
                <w:b/>
                <w:spacing w:val="1"/>
                <w:w w:val="105"/>
              </w:rPr>
              <w:t xml:space="preserve"> </w:t>
            </w:r>
            <w:r w:rsidRPr="00FF3084">
              <w:rPr>
                <w:b/>
                <w:w w:val="105"/>
              </w:rPr>
              <w:t>И</w:t>
            </w:r>
            <w:r w:rsidRPr="00FF3084">
              <w:rPr>
                <w:b/>
                <w:spacing w:val="-3"/>
                <w:w w:val="105"/>
              </w:rPr>
              <w:t>С</w:t>
            </w:r>
            <w:r w:rsidRPr="00FF3084">
              <w:rPr>
                <w:b/>
                <w:w w:val="105"/>
              </w:rPr>
              <w:t>П</w:t>
            </w:r>
            <w:r w:rsidRPr="00FF3084">
              <w:rPr>
                <w:b/>
                <w:spacing w:val="-16"/>
                <w:w w:val="105"/>
              </w:rPr>
              <w:t>О</w:t>
            </w:r>
            <w:r w:rsidRPr="00FF3084">
              <w:rPr>
                <w:b/>
                <w:spacing w:val="-1"/>
                <w:w w:val="105"/>
              </w:rPr>
              <w:t>Л</w:t>
            </w:r>
            <w:r w:rsidRPr="00FF3084">
              <w:rPr>
                <w:b/>
                <w:w w:val="105"/>
              </w:rPr>
              <w:t>Н</w:t>
            </w:r>
            <w:r w:rsidRPr="00FF3084">
              <w:rPr>
                <w:b/>
                <w:spacing w:val="-3"/>
                <w:w w:val="105"/>
              </w:rPr>
              <w:t>И</w:t>
            </w:r>
            <w:r w:rsidRPr="00FF3084">
              <w:rPr>
                <w:b/>
                <w:w w:val="105"/>
              </w:rPr>
              <w:t>Т</w:t>
            </w:r>
            <w:r w:rsidRPr="00FF3084">
              <w:rPr>
                <w:b/>
                <w:spacing w:val="-6"/>
                <w:w w:val="105"/>
              </w:rPr>
              <w:t>Е</w:t>
            </w:r>
            <w:r w:rsidRPr="00FF3084">
              <w:rPr>
                <w:b/>
                <w:spacing w:val="-1"/>
                <w:w w:val="105"/>
              </w:rPr>
              <w:t>Л</w:t>
            </w:r>
            <w:r w:rsidRPr="00FF3084">
              <w:rPr>
                <w:b/>
                <w:spacing w:val="-9"/>
                <w:w w:val="105"/>
              </w:rPr>
              <w:t>Ь</w:t>
            </w:r>
            <w:r w:rsidRPr="00FF3084">
              <w:rPr>
                <w:b/>
                <w:spacing w:val="-3"/>
                <w:w w:val="105"/>
              </w:rPr>
              <w:t>С</w:t>
            </w:r>
            <w:r w:rsidRPr="00FF3084">
              <w:rPr>
                <w:b/>
                <w:w w:val="105"/>
              </w:rPr>
              <w:t>ТВО</w:t>
            </w:r>
          </w:p>
          <w:p w:rsidR="00BB3047" w:rsidRDefault="00BB3047" w:rsidP="009651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Нормативная и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методическая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основа разработки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рабочей программы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7053" w:type="dxa"/>
          </w:tcPr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Разработана на основе Приказа Министерства Культуры РФ от 12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марта 2012 г. N 16</w:t>
            </w:r>
            <w:r w:rsidR="00683D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ФЕДЕРАЛЬНЫХ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ГОСУДАРСТВЕННЫХ ТРЕБОВАНИЙ К МИНИМУМУ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СОДЕРЖАНИЯ, СТРУКТУРЕ И УСЛОВИЯМ РЕАЛИЗАЦИИ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ДОПОЛНИТЕЛЬНОЙ ПРЕДПРОФЕССИОНАЛЬНОЙ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ОБЩЕОБРАЗОВАТЕЛЬНОЙ ПРОГРАММЫ В ОБЛАСТИ</w:t>
            </w:r>
          </w:p>
          <w:p w:rsid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МУЗЫКАЛЬНОГО ИСКУССТВА "</w:t>
            </w:r>
            <w:r w:rsidR="00683DB6">
              <w:rPr>
                <w:rFonts w:ascii="Times New Roman" w:hAnsi="Times New Roman" w:cs="Times New Roman"/>
                <w:sz w:val="24"/>
                <w:szCs w:val="24"/>
              </w:rPr>
              <w:t>НАРОДНЫЕ</w:t>
            </w:r>
            <w:r w:rsidR="00084854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" И СРОКУ</w:t>
            </w:r>
            <w:r w:rsidR="00084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 ЭТОЙ ПРОГРАММЕ».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047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Является частью допо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лнительной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предпрофессиональной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в области музыкального искусства «</w:t>
            </w:r>
            <w:r w:rsidR="00683DB6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</w:t>
            </w:r>
            <w:r w:rsidR="00084854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«ДМШ»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А.Д.Улыбышева</w:t>
            </w:r>
            <w:proofErr w:type="spellEnd"/>
          </w:p>
          <w:p w:rsid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</w:p>
        </w:tc>
        <w:tc>
          <w:tcPr>
            <w:tcW w:w="7053" w:type="dxa"/>
          </w:tcPr>
          <w:p w:rsid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Разработана</w:t>
            </w:r>
            <w:proofErr w:type="gramEnd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Методическим советом, </w:t>
            </w:r>
          </w:p>
          <w:p w:rsid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советом, </w:t>
            </w:r>
          </w:p>
          <w:p w:rsidR="0096518F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директора</w:t>
            </w:r>
          </w:p>
          <w:p w:rsid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Методы и формы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оценки результатов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</w:p>
        </w:tc>
        <w:tc>
          <w:tcPr>
            <w:tcW w:w="7053" w:type="dxa"/>
          </w:tcPr>
          <w:p w:rsid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Промежуточные и </w:t>
            </w:r>
            <w:proofErr w:type="gramStart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  <w:proofErr w:type="gramEnd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аттестации.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Зачеты, технические зачеты, академические концерты,</w:t>
            </w:r>
          </w:p>
          <w:p w:rsid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прослушивания. Участие в конкурсах, смотрах и фестивалях.</w:t>
            </w:r>
          </w:p>
        </w:tc>
      </w:tr>
      <w:tr w:rsidR="0096518F" w:rsidTr="0096518F">
        <w:tc>
          <w:tcPr>
            <w:tcW w:w="2518" w:type="dxa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7053" w:type="dxa"/>
          </w:tcPr>
          <w:p w:rsidR="00683DB6" w:rsidRPr="00683DB6" w:rsidRDefault="00683DB6" w:rsidP="00683D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3DB6">
              <w:rPr>
                <w:rFonts w:ascii="Times New Roman" w:hAnsi="Times New Roman" w:cs="Times New Roman"/>
                <w:sz w:val="24"/>
                <w:szCs w:val="24"/>
              </w:rPr>
              <w:t>• выявление одаренных детей в области музыкального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DB6">
              <w:rPr>
                <w:rFonts w:ascii="Times New Roman" w:hAnsi="Times New Roman" w:cs="Times New Roman"/>
                <w:sz w:val="24"/>
                <w:szCs w:val="24"/>
              </w:rPr>
              <w:t>искусства в раннем детском возрасте;</w:t>
            </w:r>
          </w:p>
          <w:p w:rsidR="00683DB6" w:rsidRPr="00683DB6" w:rsidRDefault="00683DB6" w:rsidP="00683D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3DB6">
              <w:rPr>
                <w:rFonts w:ascii="Times New Roman" w:hAnsi="Times New Roman" w:cs="Times New Roman"/>
                <w:sz w:val="24"/>
                <w:szCs w:val="24"/>
              </w:rPr>
              <w:t>• создание условий для художественного образования,</w:t>
            </w:r>
          </w:p>
          <w:p w:rsidR="00683DB6" w:rsidRPr="00683DB6" w:rsidRDefault="00683DB6" w:rsidP="00683D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3DB6">
              <w:rPr>
                <w:rFonts w:ascii="Times New Roman" w:hAnsi="Times New Roman" w:cs="Times New Roman"/>
                <w:sz w:val="24"/>
                <w:szCs w:val="24"/>
              </w:rPr>
              <w:t>эстетического воспитания, духовно-нравственного развития детей;</w:t>
            </w:r>
          </w:p>
          <w:p w:rsidR="00683DB6" w:rsidRPr="00683DB6" w:rsidRDefault="00683DB6" w:rsidP="00683D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3DB6">
              <w:rPr>
                <w:rFonts w:ascii="Times New Roman" w:hAnsi="Times New Roman" w:cs="Times New Roman"/>
                <w:sz w:val="24"/>
                <w:szCs w:val="24"/>
              </w:rPr>
              <w:t xml:space="preserve">• приобретение детьми знаний, умений и навыков игры </w:t>
            </w:r>
            <w:proofErr w:type="gramStart"/>
            <w:r w:rsidRPr="00683DB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683DB6" w:rsidRPr="00683DB6" w:rsidRDefault="00683DB6" w:rsidP="00683D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3DB6">
              <w:rPr>
                <w:rFonts w:ascii="Times New Roman" w:hAnsi="Times New Roman" w:cs="Times New Roman"/>
                <w:sz w:val="24"/>
                <w:szCs w:val="24"/>
              </w:rPr>
              <w:t xml:space="preserve">одном из народных инструментов,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позволяющих творчески исполнять </w:t>
            </w:r>
            <w:r w:rsidRPr="00683DB6">
              <w:rPr>
                <w:rFonts w:ascii="Times New Roman" w:hAnsi="Times New Roman" w:cs="Times New Roman"/>
                <w:sz w:val="24"/>
                <w:szCs w:val="24"/>
              </w:rPr>
              <w:t>музыкальные произведения в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тветствии с необходимым уровнем </w:t>
            </w:r>
            <w:r w:rsidRPr="00683DB6">
              <w:rPr>
                <w:rFonts w:ascii="Times New Roman" w:hAnsi="Times New Roman" w:cs="Times New Roman"/>
                <w:sz w:val="24"/>
                <w:szCs w:val="24"/>
              </w:rPr>
              <w:t>музыкальной грамотности;</w:t>
            </w:r>
            <w:proofErr w:type="gramEnd"/>
          </w:p>
          <w:p w:rsidR="00683DB6" w:rsidRPr="00683DB6" w:rsidRDefault="00683DB6" w:rsidP="00683D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3DB6">
              <w:rPr>
                <w:rFonts w:ascii="Times New Roman" w:hAnsi="Times New Roman" w:cs="Times New Roman"/>
                <w:sz w:val="24"/>
                <w:szCs w:val="24"/>
              </w:rPr>
              <w:t>• приобретение детьми опыта творческой деятельности;</w:t>
            </w:r>
          </w:p>
          <w:p w:rsidR="00683DB6" w:rsidRPr="00683DB6" w:rsidRDefault="00683DB6" w:rsidP="00683D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3DB6">
              <w:rPr>
                <w:rFonts w:ascii="Times New Roman" w:hAnsi="Times New Roman" w:cs="Times New Roman"/>
                <w:sz w:val="24"/>
                <w:szCs w:val="24"/>
              </w:rPr>
              <w:t>• овладение детьми духовными и культурными ценностями</w:t>
            </w:r>
          </w:p>
          <w:p w:rsidR="00683DB6" w:rsidRPr="00683DB6" w:rsidRDefault="00683DB6" w:rsidP="00683D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3DB6">
              <w:rPr>
                <w:rFonts w:ascii="Times New Roman" w:hAnsi="Times New Roman" w:cs="Times New Roman"/>
                <w:sz w:val="24"/>
                <w:szCs w:val="24"/>
              </w:rPr>
              <w:t>народа;</w:t>
            </w:r>
          </w:p>
          <w:p w:rsidR="00FB41A1" w:rsidRDefault="00683DB6" w:rsidP="00683D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3DB6">
              <w:rPr>
                <w:rFonts w:ascii="Times New Roman" w:hAnsi="Times New Roman" w:cs="Times New Roman"/>
                <w:sz w:val="24"/>
                <w:szCs w:val="24"/>
              </w:rPr>
              <w:t xml:space="preserve">• 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одаренных детей к поступлению в </w:t>
            </w:r>
            <w:r w:rsidRPr="00683DB6">
              <w:rPr>
                <w:rFonts w:ascii="Times New Roman" w:hAnsi="Times New Roman" w:cs="Times New Roman"/>
                <w:sz w:val="24"/>
                <w:szCs w:val="24"/>
              </w:rPr>
              <w:t>образовательные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чреждения, реализующие основные </w:t>
            </w:r>
            <w:r w:rsidRPr="00683DB6">
              <w:rPr>
                <w:rFonts w:ascii="Times New Roman" w:hAnsi="Times New Roman" w:cs="Times New Roman"/>
                <w:sz w:val="24"/>
                <w:szCs w:val="24"/>
              </w:rPr>
              <w:t>профессиональные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зовательные программы в области </w:t>
            </w:r>
            <w:r w:rsidRPr="00683DB6">
              <w:rPr>
                <w:rFonts w:ascii="Times New Roman" w:hAnsi="Times New Roman" w:cs="Times New Roman"/>
                <w:sz w:val="24"/>
                <w:szCs w:val="24"/>
              </w:rPr>
              <w:t>музыкального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30FD5" w:rsidRPr="0096518F" w:rsidRDefault="00930FD5" w:rsidP="0096518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30FD5" w:rsidRPr="0096518F" w:rsidSect="006D3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96518F"/>
    <w:rsid w:val="00062339"/>
    <w:rsid w:val="00084854"/>
    <w:rsid w:val="00132B71"/>
    <w:rsid w:val="00590215"/>
    <w:rsid w:val="00683DB6"/>
    <w:rsid w:val="006D3677"/>
    <w:rsid w:val="00930FD5"/>
    <w:rsid w:val="0096518F"/>
    <w:rsid w:val="009D439D"/>
    <w:rsid w:val="00BB3047"/>
    <w:rsid w:val="00D00DE1"/>
    <w:rsid w:val="00FB41A1"/>
    <w:rsid w:val="00FF3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518F"/>
    <w:pPr>
      <w:spacing w:after="0" w:line="240" w:lineRule="auto"/>
    </w:pPr>
  </w:style>
  <w:style w:type="table" w:styleId="a4">
    <w:name w:val="Table Grid"/>
    <w:basedOn w:val="a1"/>
    <w:uiPriority w:val="59"/>
    <w:rsid w:val="009651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qFormat/>
    <w:rsid w:val="00FF3084"/>
    <w:pPr>
      <w:widowControl w:val="0"/>
      <w:autoSpaceDE w:val="0"/>
      <w:autoSpaceDN w:val="0"/>
      <w:adjustRightInd w:val="0"/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FF308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kdg</dc:creator>
  <cp:keywords/>
  <dc:description/>
  <cp:lastModifiedBy>kdg</cp:lastModifiedBy>
  <cp:revision>9</cp:revision>
  <cp:lastPrinted>2023-10-25T10:04:00Z</cp:lastPrinted>
  <dcterms:created xsi:type="dcterms:W3CDTF">2023-10-10T10:40:00Z</dcterms:created>
  <dcterms:modified xsi:type="dcterms:W3CDTF">2023-10-25T10:05:00Z</dcterms:modified>
</cp:coreProperties>
</file>